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17"/>
      </w:tblGrid>
      <w:tr w:rsidR="00134994" w14:paraId="410812EB" w14:textId="77777777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CE00F8" w14:textId="55A9D56C" w:rsidR="00134994" w:rsidRDefault="00134994" w:rsidP="005D0283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CURSO: </w:t>
            </w:r>
            <w:r w:rsidR="005D0283">
              <w:rPr>
                <w:rFonts w:ascii="Arial" w:hAnsi="Arial" w:cs="Arial"/>
                <w:b/>
              </w:rPr>
              <w:t>Engenharia de Produção</w:t>
            </w:r>
          </w:p>
        </w:tc>
      </w:tr>
      <w:tr w:rsidR="00134994" w14:paraId="115DB088" w14:textId="77777777">
        <w:tc>
          <w:tcPr>
            <w:tcW w:w="9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A9FB4" w14:textId="73EEEDF3" w:rsidR="00134994" w:rsidRDefault="00134994" w:rsidP="00F249F2">
            <w:pPr>
              <w:jc w:val="both"/>
            </w:pPr>
            <w:r>
              <w:rPr>
                <w:rFonts w:ascii="Arial" w:hAnsi="Arial" w:cs="Arial"/>
                <w:b/>
              </w:rPr>
              <w:t>Turno</w:t>
            </w:r>
            <w:r>
              <w:rPr>
                <w:rFonts w:ascii="Arial" w:hAnsi="Arial" w:cs="Arial"/>
              </w:rPr>
              <w:t xml:space="preserve">:  </w:t>
            </w:r>
            <w:r w:rsidR="00F249F2">
              <w:rPr>
                <w:rFonts w:ascii="Arial" w:hAnsi="Arial" w:cs="Arial"/>
              </w:rPr>
              <w:t>Diurno</w:t>
            </w:r>
          </w:p>
        </w:tc>
      </w:tr>
    </w:tbl>
    <w:p w14:paraId="524A19DC" w14:textId="77777777" w:rsidR="00134994" w:rsidRDefault="00134994">
      <w:pPr>
        <w:rPr>
          <w:sz w:val="12"/>
          <w:szCs w:val="1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47"/>
        <w:gridCol w:w="1920"/>
        <w:gridCol w:w="1861"/>
        <w:gridCol w:w="1979"/>
        <w:gridCol w:w="2010"/>
      </w:tblGrid>
      <w:tr w:rsidR="00134994" w14:paraId="432F0DB4" w14:textId="77777777">
        <w:tc>
          <w:tcPr>
            <w:tcW w:w="93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CEFF8F" w14:textId="77777777" w:rsidR="00134994" w:rsidRDefault="00134994">
            <w:pPr>
              <w:jc w:val="center"/>
            </w:pPr>
            <w:r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134994" w14:paraId="33DB4C4C" w14:textId="77777777"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2D9CDC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Currículo</w:t>
            </w:r>
          </w:p>
          <w:p w14:paraId="13E7A866" w14:textId="6323618C" w:rsidR="00134994" w:rsidRDefault="00134994">
            <w:pPr>
              <w:spacing w:before="60" w:after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3409ED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14:paraId="1C6D9DC5" w14:textId="3AB2DA73" w:rsidR="00134994" w:rsidRDefault="00D66660" w:rsidP="00DE6754">
            <w:pPr>
              <w:spacing w:before="60" w:after="60"/>
              <w:jc w:val="center"/>
            </w:pPr>
            <w:r>
              <w:t>Planejamento Estratégico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A4BC9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14:paraId="214A20DC" w14:textId="4E248530" w:rsidR="00134994" w:rsidRDefault="00D46A3C">
            <w:pPr>
              <w:spacing w:before="60" w:after="60"/>
              <w:jc w:val="center"/>
            </w:pPr>
            <w:r>
              <w:t>DECAC</w:t>
            </w:r>
          </w:p>
        </w:tc>
      </w:tr>
      <w:tr w:rsidR="00134994" w14:paraId="25C39744" w14:textId="77777777">
        <w:trPr>
          <w:cantSplit/>
          <w:trHeight w:val="323"/>
        </w:trPr>
        <w:tc>
          <w:tcPr>
            <w:tcW w:w="1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0AD82C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14:paraId="5E1404A5" w14:textId="0F31ED3E" w:rsidR="00134994" w:rsidRDefault="00603BFA">
            <w:pPr>
              <w:spacing w:before="60" w:after="60"/>
              <w:jc w:val="center"/>
            </w:pPr>
            <w:r>
              <w:t>202</w:t>
            </w:r>
            <w:r w:rsidR="0083131E">
              <w:t>4</w:t>
            </w:r>
            <w:r>
              <w:t>.1</w:t>
            </w:r>
          </w:p>
        </w:tc>
        <w:tc>
          <w:tcPr>
            <w:tcW w:w="57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3271A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0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FDF45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 w14:paraId="63253733" w14:textId="77777777" w:rsidR="00134994" w:rsidRDefault="00134994">
            <w:pPr>
              <w:spacing w:before="60" w:after="60"/>
              <w:jc w:val="center"/>
            </w:pPr>
          </w:p>
        </w:tc>
      </w:tr>
      <w:tr w:rsidR="00134994" w14:paraId="28D991F4" w14:textId="77777777">
        <w:trPr>
          <w:cantSplit/>
          <w:trHeight w:val="322"/>
        </w:trPr>
        <w:tc>
          <w:tcPr>
            <w:tcW w:w="154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8EC938" w14:textId="77777777" w:rsidR="00134994" w:rsidRDefault="00134994">
            <w:pPr>
              <w:snapToGrid w:val="0"/>
              <w:spacing w:before="60" w:after="6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CA480E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14:paraId="5E3B0B57" w14:textId="77777777" w:rsidR="00134994" w:rsidRDefault="00134994">
            <w:pPr>
              <w:spacing w:before="60" w:after="60"/>
              <w:jc w:val="center"/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2EE2AC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BAA0B3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14:paraId="79B3C00D" w14:textId="56346DEC" w:rsidR="00134994" w:rsidRDefault="005D0283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DBA86E" w14:textId="77777777" w:rsidR="00134994" w:rsidRDefault="00134994">
            <w:pPr>
              <w:snapToGrid w:val="0"/>
              <w:spacing w:before="60" w:after="60"/>
              <w:jc w:val="center"/>
            </w:pPr>
          </w:p>
        </w:tc>
      </w:tr>
      <w:tr w:rsidR="00134994" w14:paraId="28FF7E3D" w14:textId="77777777">
        <w:trPr>
          <w:trHeight w:val="322"/>
        </w:trPr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C0F936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14:paraId="2F254F9B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6BAF9F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Habilitação / Modalidade</w:t>
            </w:r>
          </w:p>
          <w:p w14:paraId="4F3D3716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Bacharelado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77160A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14:paraId="45956FAC" w14:textId="77777777" w:rsidR="00134994" w:rsidRDefault="00134994">
            <w:pPr>
              <w:spacing w:before="60" w:after="60"/>
              <w:jc w:val="center"/>
            </w:pP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A0502" w14:textId="77777777" w:rsidR="00134994" w:rsidRDefault="0013499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Co-requisito</w:t>
            </w:r>
            <w:proofErr w:type="spellEnd"/>
          </w:p>
          <w:p w14:paraId="7CCEEA4D" w14:textId="77777777" w:rsidR="00134994" w:rsidRDefault="00134994">
            <w:pPr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Não tem</w:t>
            </w:r>
          </w:p>
        </w:tc>
      </w:tr>
    </w:tbl>
    <w:p w14:paraId="6C9AC426" w14:textId="77777777" w:rsidR="00134994" w:rsidRDefault="00134994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317"/>
      </w:tblGrid>
      <w:tr w:rsidR="00134994" w14:paraId="769944A7" w14:textId="77777777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63C56B" w14:textId="77777777" w:rsidR="00134994" w:rsidRDefault="00134994">
            <w:pPr>
              <w:spacing w:before="60"/>
              <w:jc w:val="center"/>
            </w:pPr>
            <w:r>
              <w:rPr>
                <w:rFonts w:ascii="Arial" w:hAnsi="Arial" w:cs="Arial"/>
                <w:b/>
              </w:rPr>
              <w:t>EMENTA</w:t>
            </w:r>
          </w:p>
        </w:tc>
      </w:tr>
      <w:tr w:rsidR="00134994" w14:paraId="1CCC0197" w14:textId="77777777">
        <w:tc>
          <w:tcPr>
            <w:tcW w:w="9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EBB001" w14:textId="7A7B8DEF" w:rsidR="00134994" w:rsidRPr="00DE6754" w:rsidRDefault="00F249F2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t>Análise dos modelos teóricos sobre estratégia nas organizações, contemplando abordagens para elaboração e execução de estratégias para novas conFIGURAções organizacionais e novos mercados e critérios de sustentabilidade organizacional, a exemplo da economia solidária, e desempenho sustentável das organizações. Análise do processo de formulação e implementação das estratégias nas empresas e, finalmente, trata-se da cultura e mudança organizacional, dos valores e perfil do administrador como condicionantes para o sucesso da estratégia organizacional.</w:t>
            </w:r>
          </w:p>
        </w:tc>
      </w:tr>
      <w:tr w:rsidR="00134994" w14:paraId="2CE96035" w14:textId="77777777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65AEA2" w14:textId="77777777" w:rsidR="00134994" w:rsidRDefault="00134994">
            <w:pPr>
              <w:spacing w:before="60"/>
              <w:jc w:val="center"/>
            </w:pPr>
            <w:r>
              <w:rPr>
                <w:rFonts w:ascii="Arial" w:hAnsi="Arial" w:cs="Arial"/>
                <w:b/>
              </w:rPr>
              <w:t>OBJETIVOS</w:t>
            </w:r>
          </w:p>
        </w:tc>
      </w:tr>
      <w:tr w:rsidR="00134994" w14:paraId="791BB228" w14:textId="77777777">
        <w:tc>
          <w:tcPr>
            <w:tcW w:w="9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CA325" w14:textId="26A35CEA" w:rsidR="00181223" w:rsidRPr="00DE6754" w:rsidRDefault="00F249F2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t>Conceituar estratégia organizacional e seu impacto no desempenho das empresas permitindo conhecer a influência real dos modelos teóricos sobre estratégia de atuação das organizações.</w:t>
            </w:r>
          </w:p>
        </w:tc>
      </w:tr>
      <w:tr w:rsidR="00134994" w14:paraId="18EC31A2" w14:textId="77777777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EA211" w14:textId="77777777" w:rsidR="00134994" w:rsidRDefault="00134994">
            <w:pPr>
              <w:spacing w:before="60"/>
              <w:jc w:val="center"/>
            </w:pPr>
            <w:r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134994" w14:paraId="15A9974B" w14:textId="77777777">
        <w:tc>
          <w:tcPr>
            <w:tcW w:w="9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5AD3B0" w14:textId="6A40E6B2" w:rsidR="00DE6754" w:rsidRDefault="00F249F2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t>Estratégia Organizacional</w:t>
            </w:r>
          </w:p>
          <w:p w14:paraId="60CF4EF4" w14:textId="77777777" w:rsidR="00F249F2" w:rsidRDefault="00F249F2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t>Tipos de Estratégia</w:t>
            </w:r>
          </w:p>
          <w:p w14:paraId="55FD5053" w14:textId="77777777" w:rsidR="00F249F2" w:rsidRDefault="00F249F2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t>Impactos da Estratégia no processo de administração</w:t>
            </w:r>
          </w:p>
          <w:p w14:paraId="43DFC015" w14:textId="77777777" w:rsidR="00F249F2" w:rsidRDefault="00F249F2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t>Planejamento Estratégico</w:t>
            </w:r>
          </w:p>
          <w:p w14:paraId="2996AEBF" w14:textId="77777777" w:rsidR="00F249F2" w:rsidRDefault="00F249F2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t>Desenho do Processo Estratégico de Negócio</w:t>
            </w:r>
          </w:p>
          <w:p w14:paraId="12682F44" w14:textId="77777777" w:rsidR="0083131E" w:rsidRDefault="0083131E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</w:p>
          <w:p w14:paraId="4B03CB9F" w14:textId="77777777" w:rsidR="0083131E" w:rsidRDefault="0083131E" w:rsidP="00DE6754">
            <w:pPr>
              <w:jc w:val="both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</w:p>
          <w:p w14:paraId="550CE1D7" w14:textId="41F3CAFC" w:rsidR="00027C7D" w:rsidRDefault="00027C7D" w:rsidP="00027C7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Cs w:val="22"/>
              </w:rPr>
            </w:pPr>
            <w:r w:rsidRPr="00027C7D">
              <w:rPr>
                <w:rFonts w:ascii="Arial" w:eastAsia="Arial Unicode MS" w:hAnsi="Arial" w:cs="Arial"/>
                <w:b/>
                <w:bCs/>
                <w:noProof/>
                <w:szCs w:val="22"/>
              </w:rPr>
              <w:t>DATAS E ATIVIDADES</w:t>
            </w:r>
          </w:p>
          <w:p w14:paraId="40BEF678" w14:textId="77777777" w:rsidR="003B6AB7" w:rsidRPr="00027C7D" w:rsidRDefault="003B6AB7" w:rsidP="00027C7D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Cs w:val="22"/>
              </w:rPr>
            </w:pPr>
          </w:p>
          <w:p w14:paraId="6457C190" w14:textId="1395EB53" w:rsidR="00027C7D" w:rsidRPr="00DE6754" w:rsidRDefault="0083131E" w:rsidP="0083131E">
            <w:pPr>
              <w:jc w:val="center"/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  <w:r w:rsidRPr="0083131E"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15911C4B" wp14:editId="7722F820">
                  <wp:extent cx="5162550" cy="8220075"/>
                  <wp:effectExtent l="0" t="0" r="0" b="9525"/>
                  <wp:docPr id="60137294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822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994" w14:paraId="61569BC8" w14:textId="77777777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DD3E4" w14:textId="77777777" w:rsidR="00134994" w:rsidRDefault="00134994">
            <w:pPr>
              <w:spacing w:before="60"/>
              <w:jc w:val="center"/>
            </w:pPr>
            <w:r>
              <w:rPr>
                <w:rFonts w:ascii="Arial" w:hAnsi="Arial" w:cs="Arial"/>
                <w:b/>
              </w:rPr>
              <w:lastRenderedPageBreak/>
              <w:t>CRITÉRIOS DE AVALIAÇÃO</w:t>
            </w:r>
          </w:p>
        </w:tc>
      </w:tr>
      <w:tr w:rsidR="00134994" w14:paraId="39BAC2F4" w14:textId="77777777">
        <w:tc>
          <w:tcPr>
            <w:tcW w:w="9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A32C36" w14:textId="64E61DE1" w:rsidR="00134994" w:rsidRDefault="001349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7D7F41F" w14:textId="1F3A3420" w:rsidR="00134994" w:rsidRDefault="00027C7D" w:rsidP="00027C7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AVALIACAO 1 = 10,0 PONTOS</w:t>
            </w:r>
          </w:p>
          <w:p w14:paraId="3A7F84D6" w14:textId="6578EF9D" w:rsidR="00027C7D" w:rsidRDefault="00027C7D" w:rsidP="00027C7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AVALIACAO 2 = 10,0 PONTOS</w:t>
            </w:r>
          </w:p>
          <w:p w14:paraId="2625465B" w14:textId="0FDC8961" w:rsidR="003B6AB7" w:rsidRDefault="003B6AB7" w:rsidP="003B6AB7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AVALIACAO 3 = 10,0 PONTOS</w:t>
            </w:r>
          </w:p>
          <w:p w14:paraId="6B8D488D" w14:textId="7BC01575" w:rsidR="003B6AB7" w:rsidRDefault="003B6AB7" w:rsidP="003B6AB7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AVALIACAO 4 = 10,0 PONTOS</w:t>
            </w:r>
          </w:p>
          <w:p w14:paraId="316DE562" w14:textId="77777777" w:rsidR="00027C7D" w:rsidRDefault="00027C7D" w:rsidP="00027C7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RESENHAS (10 ARTIGOS) = 10,0 PONTOS</w:t>
            </w:r>
          </w:p>
          <w:p w14:paraId="553EC4B3" w14:textId="29985A99" w:rsidR="00027C7D" w:rsidRDefault="00027C7D" w:rsidP="00027C7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 xml:space="preserve">MEDIA FINAL = (AVA 1 + AVA 2 + </w:t>
            </w:r>
            <w:r w:rsidR="003B6AB7">
              <w:t xml:space="preserve">AVA 3 + AVA 4 + </w:t>
            </w:r>
            <w:proofErr w:type="gramStart"/>
            <w:r>
              <w:t>RESENHAS)/</w:t>
            </w:r>
            <w:proofErr w:type="gramEnd"/>
            <w:r w:rsidR="003B6AB7">
              <w:t>5</w:t>
            </w:r>
          </w:p>
          <w:p w14:paraId="0AD48E2B" w14:textId="7F00DE94" w:rsidR="00027C7D" w:rsidRDefault="00027C7D" w:rsidP="00027C7D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</w:pPr>
            <w:r>
              <w:t>PROVA SUBSTITUTIVA = 10</w:t>
            </w:r>
            <w:r w:rsidR="00DA3138">
              <w:t xml:space="preserve">,0 PONTOS </w:t>
            </w:r>
          </w:p>
          <w:p w14:paraId="6745D7A6" w14:textId="77777777" w:rsidR="003B6AB7" w:rsidRDefault="003B6AB7" w:rsidP="003B6AB7">
            <w:pPr>
              <w:spacing w:line="360" w:lineRule="auto"/>
              <w:jc w:val="both"/>
            </w:pPr>
          </w:p>
          <w:p w14:paraId="4DF8EDD3" w14:textId="62FAFBA0" w:rsidR="003B6AB7" w:rsidRDefault="003B6AB7" w:rsidP="003B6AB7">
            <w:pPr>
              <w:pStyle w:val="PargrafodaLista"/>
              <w:numPr>
                <w:ilvl w:val="0"/>
                <w:numId w:val="5"/>
              </w:numPr>
              <w:spacing w:line="360" w:lineRule="auto"/>
              <w:jc w:val="both"/>
            </w:pPr>
            <w:r w:rsidRPr="00FD4736">
              <w:rPr>
                <w:b/>
                <w:bCs/>
              </w:rPr>
              <w:t>OBSERVAÇÕES IMPORTANTES</w:t>
            </w:r>
            <w:r>
              <w:t>:</w:t>
            </w:r>
          </w:p>
          <w:p w14:paraId="7357912A" w14:textId="77777777" w:rsidR="0083131E" w:rsidRDefault="0083131E" w:rsidP="0083131E">
            <w:pPr>
              <w:pStyle w:val="PargrafodaLista"/>
              <w:numPr>
                <w:ilvl w:val="1"/>
                <w:numId w:val="5"/>
              </w:numPr>
              <w:spacing w:line="360" w:lineRule="auto"/>
              <w:jc w:val="both"/>
            </w:pPr>
            <w:r>
              <w:t>As avaliações, em sala de aula, serão individuais;</w:t>
            </w:r>
          </w:p>
          <w:p w14:paraId="58E3E450" w14:textId="0168E030" w:rsidR="003B6AB7" w:rsidRPr="00F905EB" w:rsidRDefault="0083131E" w:rsidP="0083131E">
            <w:pPr>
              <w:pStyle w:val="PargrafodaLista"/>
              <w:numPr>
                <w:ilvl w:val="1"/>
                <w:numId w:val="5"/>
              </w:numPr>
              <w:spacing w:line="360" w:lineRule="auto"/>
              <w:jc w:val="both"/>
              <w:rPr>
                <w:b/>
                <w:bCs/>
              </w:rPr>
            </w:pPr>
            <w:r>
              <w:t>A avaliação substitutiva poderá ser realizada pelo discente que faltar alguma avaliação ou desejar aumentar a nota final.</w:t>
            </w:r>
          </w:p>
        </w:tc>
      </w:tr>
      <w:tr w:rsidR="00134994" w14:paraId="45350E26" w14:textId="77777777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D5E813" w14:textId="77777777" w:rsidR="00134994" w:rsidRDefault="00134994">
            <w:pPr>
              <w:spacing w:before="60"/>
              <w:jc w:val="center"/>
            </w:pPr>
            <w:r>
              <w:rPr>
                <w:rFonts w:ascii="Arial" w:hAnsi="Arial" w:cs="Arial"/>
                <w:b/>
              </w:rPr>
              <w:t>BIBLIOGRAFIA BÁSICA</w:t>
            </w:r>
          </w:p>
        </w:tc>
      </w:tr>
      <w:tr w:rsidR="00134994" w14:paraId="7CE9B5D3" w14:textId="77777777">
        <w:tc>
          <w:tcPr>
            <w:tcW w:w="9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F2D5A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14:paraId="27BB8640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BARNEY, J. B.; HESTERLY, W. Economia das Organizações: Entendendo a Relação Entre as Organizações e a Análise Econômica. In: CLEGG, S. R.; HARDY, C.; NORD, W. R. Handbook de Estudos Organizacionais: Ação e Análise Organizacional. São Paulo: Atlas, 2004.</w:t>
            </w:r>
          </w:p>
          <w:p w14:paraId="601A13B3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CAVALCANTI, M. (org.). Gestão Estratégica de Negócios. São Paulo: Pioneira Thomson Learning, 2001.</w:t>
            </w:r>
          </w:p>
          <w:p w14:paraId="63729AAF" w14:textId="77777777" w:rsidR="00F249F2" w:rsidRPr="00BB12E1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GHEMAWAT, P. A Estratégia e o Cenário dos Negócios. </w:t>
            </w:r>
            <w:r w:rsidRPr="00BB12E1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>Porto Alegre: Bookman, 2000.</w:t>
            </w:r>
          </w:p>
          <w:p w14:paraId="60C28DEA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B12E1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GRANT, R. M. Contemporary Strategy Analysis - Concepts Techniques Applications. </w:t>
            </w:r>
            <w:proofErr w:type="spellStart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Malden</w:t>
            </w:r>
            <w:proofErr w:type="spellEnd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Ma</w:t>
            </w:r>
            <w:proofErr w:type="spellEnd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, Blackwell </w:t>
            </w:r>
            <w:proofErr w:type="spellStart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Publisers</w:t>
            </w:r>
            <w:proofErr w:type="spellEnd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, 2002.</w:t>
            </w:r>
          </w:p>
          <w:p w14:paraId="22CB3322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KOTLER, P. Estratégia Organizacional. São Paulo: Atlas. 2004</w:t>
            </w:r>
          </w:p>
          <w:p w14:paraId="6875731F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MINTZBERG, H. AHLSTRAND, B. E LAMPEL, J., Safári de Estratégia. Porto Alegre: Bookman, 2000.</w:t>
            </w:r>
          </w:p>
          <w:p w14:paraId="7CCE48F2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PORTER, M. Estratégia competitiva. Rio de Janeiro: Ed. Campus, 1996.</w:t>
            </w:r>
          </w:p>
          <w:p w14:paraId="10D16035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B12E1">
              <w:rPr>
                <w:rFonts w:ascii="Arial" w:eastAsia="Arial Unicode MS" w:hAnsi="Arial" w:cs="Arial"/>
                <w:bCs/>
                <w:sz w:val="22"/>
                <w:szCs w:val="22"/>
                <w:lang w:val="en-US"/>
              </w:rPr>
              <w:t xml:space="preserve">SANCHEZ, R.; HEENE, A.; THOMAS, H. Dynamics of competence-based competition: theory and practice in the new strategic management. </w:t>
            </w: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Oxford: </w:t>
            </w:r>
            <w:proofErr w:type="spellStart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Pergamon</w:t>
            </w:r>
            <w:proofErr w:type="spellEnd"/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, 1996.</w:t>
            </w:r>
          </w:p>
          <w:p w14:paraId="248AD3BD" w14:textId="5D8386A7" w:rsidR="00134994" w:rsidRPr="00DE6754" w:rsidRDefault="00134994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134994" w14:paraId="42254FD2" w14:textId="77777777"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15A63" w14:textId="77777777" w:rsidR="00134994" w:rsidRDefault="00134994">
            <w:pPr>
              <w:spacing w:before="60"/>
              <w:jc w:val="center"/>
            </w:pPr>
            <w:r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134994" w14:paraId="75F00F2B" w14:textId="77777777">
        <w:tc>
          <w:tcPr>
            <w:tcW w:w="93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D19E9F" w14:textId="77777777" w:rsidR="00F249F2" w:rsidRPr="00F249F2" w:rsidRDefault="00F249F2" w:rsidP="00F249F2">
            <w:pPr>
              <w:jc w:val="both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WHIPP, R. Desconstrução Criativa: Estratégia e Organizações. In: CLEGG, S. R.; HARDY, C.; NORD, W. R. Handbook de Estudos Organizacionais: Ação e Análise Organizacional. São Paulo: Atlas, 2004.</w:t>
            </w:r>
          </w:p>
          <w:p w14:paraId="65292151" w14:textId="19BEE719" w:rsidR="00134994" w:rsidRPr="003D773F" w:rsidRDefault="00F249F2" w:rsidP="00F249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9F2">
              <w:rPr>
                <w:rFonts w:ascii="Arial" w:eastAsia="Arial Unicode MS" w:hAnsi="Arial" w:cs="Arial"/>
                <w:bCs/>
                <w:sz w:val="22"/>
                <w:szCs w:val="22"/>
              </w:rPr>
              <w:t>WHITTINGTON, R. O que é estratégia. São Paulo: Thomson, 2002.</w:t>
            </w:r>
          </w:p>
        </w:tc>
      </w:tr>
    </w:tbl>
    <w:p w14:paraId="1582E74D" w14:textId="77777777" w:rsidR="00134994" w:rsidRDefault="00134994"/>
    <w:sectPr w:rsidR="00134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4034" w14:textId="77777777" w:rsidR="00134994" w:rsidRDefault="00134994">
      <w:r>
        <w:separator/>
      </w:r>
    </w:p>
  </w:endnote>
  <w:endnote w:type="continuationSeparator" w:id="0">
    <w:p w14:paraId="55621FBC" w14:textId="77777777" w:rsidR="00134994" w:rsidRDefault="0013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A6F4" w14:textId="77777777" w:rsidR="00134994" w:rsidRDefault="00134994">
    <w:pPr>
      <w:pStyle w:val="Rodap"/>
      <w:jc w:val="center"/>
    </w:pPr>
    <w:r>
      <w:rPr>
        <w:rStyle w:val="Nmerodepgina"/>
        <w:rFonts w:cs="Arial"/>
        <w:b/>
      </w:rPr>
      <w:fldChar w:fldCharType="begin"/>
    </w:r>
    <w:r>
      <w:rPr>
        <w:rStyle w:val="Nmerodepgina"/>
        <w:rFonts w:cs="Arial"/>
        <w:b/>
      </w:rPr>
      <w:instrText xml:space="preserve"> PAGE </w:instrText>
    </w:r>
    <w:r>
      <w:rPr>
        <w:rStyle w:val="Nmerodepgina"/>
        <w:rFonts w:cs="Arial"/>
        <w:b/>
      </w:rPr>
      <w:fldChar w:fldCharType="separate"/>
    </w:r>
    <w:r w:rsidR="00DA3138">
      <w:rPr>
        <w:rStyle w:val="Nmerodepgina"/>
        <w:rFonts w:cs="Arial"/>
        <w:b/>
        <w:noProof/>
      </w:rPr>
      <w:t>3</w:t>
    </w:r>
    <w:r>
      <w:rPr>
        <w:rStyle w:val="Nmerodepgina"/>
        <w:rFonts w:cs="Arial"/>
        <w:b/>
      </w:rPr>
      <w:fldChar w:fldCharType="end"/>
    </w:r>
    <w:r>
      <w:rPr>
        <w:rStyle w:val="Nmerodepgina"/>
        <w:rFonts w:ascii="Arial" w:hAnsi="Arial" w:cs="Arial"/>
        <w:b/>
      </w:rPr>
      <w:t>/</w:t>
    </w:r>
    <w:r>
      <w:rPr>
        <w:rStyle w:val="Nmerodepgina"/>
        <w:rFonts w:cs="Arial"/>
        <w:b/>
      </w:rPr>
      <w:fldChar w:fldCharType="begin"/>
    </w:r>
    <w:r>
      <w:rPr>
        <w:rStyle w:val="Nmerodepgina"/>
        <w:rFonts w:cs="Arial"/>
        <w:b/>
      </w:rPr>
      <w:instrText xml:space="preserve"> NUMPAGES \* ARABIC </w:instrText>
    </w:r>
    <w:r>
      <w:rPr>
        <w:rStyle w:val="Nmerodepgina"/>
        <w:rFonts w:cs="Arial"/>
        <w:b/>
      </w:rPr>
      <w:fldChar w:fldCharType="separate"/>
    </w:r>
    <w:r w:rsidR="00DA3138">
      <w:rPr>
        <w:rStyle w:val="Nmerodepgina"/>
        <w:rFonts w:cs="Arial"/>
        <w:b/>
        <w:noProof/>
      </w:rPr>
      <w:t>3</w:t>
    </w:r>
    <w:r>
      <w:rPr>
        <w:rStyle w:val="Nmerodepgina"/>
        <w:rFonts w:cs="Arial"/>
        <w:b/>
      </w:rPr>
      <w:fldChar w:fldCharType="end"/>
    </w:r>
  </w:p>
  <w:p w14:paraId="5381A752" w14:textId="77777777" w:rsidR="00134994" w:rsidRDefault="001349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C09D" w14:textId="77777777" w:rsidR="00134994" w:rsidRDefault="00134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200E" w14:textId="77777777" w:rsidR="00134994" w:rsidRDefault="00134994">
      <w:r>
        <w:separator/>
      </w:r>
    </w:p>
  </w:footnote>
  <w:footnote w:type="continuationSeparator" w:id="0">
    <w:p w14:paraId="6F3FE269" w14:textId="77777777" w:rsidR="00134994" w:rsidRDefault="00134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80"/>
      <w:gridCol w:w="6907"/>
    </w:tblGrid>
    <w:tr w:rsidR="00134994" w14:paraId="3FA49ACF" w14:textId="77777777">
      <w:tc>
        <w:tcPr>
          <w:tcW w:w="2380" w:type="dxa"/>
          <w:shd w:val="clear" w:color="auto" w:fill="auto"/>
          <w:vAlign w:val="center"/>
        </w:tcPr>
        <w:p w14:paraId="2BA816F1" w14:textId="031AE3C4" w:rsidR="00134994" w:rsidRDefault="00DE6754">
          <w:pPr>
            <w:pStyle w:val="Cabealho"/>
            <w:jc w:val="center"/>
            <w:rPr>
              <w:sz w:val="16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06FC951C" wp14:editId="30F6B217">
                <wp:extent cx="1371600" cy="787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7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shd w:val="clear" w:color="auto" w:fill="auto"/>
          <w:vAlign w:val="center"/>
        </w:tcPr>
        <w:p w14:paraId="6A84D9AA" w14:textId="77777777" w:rsidR="00134994" w:rsidRDefault="00134994">
          <w:pPr>
            <w:pStyle w:val="Ttulo1"/>
            <w:snapToGrid w:val="0"/>
            <w:jc w:val="right"/>
            <w:rPr>
              <w:rFonts w:cs="Arial"/>
              <w:caps/>
              <w:sz w:val="16"/>
            </w:rPr>
          </w:pPr>
          <w:r>
            <w:rPr>
              <w:sz w:val="16"/>
            </w:rPr>
            <w:t>UNIVERSIDADE FEDERAL DE SÃO JOÃO DEL-REI – UFSJ</w:t>
          </w:r>
        </w:p>
        <w:p w14:paraId="059F3EDB" w14:textId="77777777" w:rsidR="00134994" w:rsidRDefault="00134994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aps/>
              <w:sz w:val="16"/>
            </w:rPr>
            <w:t>Instituída pela Lei n</w:t>
          </w:r>
          <w:r>
            <w:rPr>
              <w:rFonts w:ascii="Arial" w:hAnsi="Arial" w:cs="Arial"/>
              <w:caps/>
              <w:sz w:val="16"/>
              <w:u w:val="single"/>
              <w:vertAlign w:val="superscript"/>
            </w:rPr>
            <w:t>o</w:t>
          </w:r>
          <w:r>
            <w:rPr>
              <w:rFonts w:ascii="Arial" w:hAnsi="Arial" w:cs="Arial"/>
              <w:caps/>
              <w:sz w:val="16"/>
              <w:vertAlign w:val="superscript"/>
            </w:rPr>
            <w:t xml:space="preserve"> </w:t>
          </w:r>
          <w:r>
            <w:rPr>
              <w:rFonts w:ascii="Arial" w:hAnsi="Arial" w:cs="Arial"/>
              <w:caps/>
              <w:sz w:val="16"/>
            </w:rPr>
            <w:t>10.425, de 19/04/2002 – D.O.U. DE 22/04/2002</w:t>
          </w:r>
        </w:p>
        <w:p w14:paraId="493B00D8" w14:textId="77777777" w:rsidR="00134994" w:rsidRDefault="00134994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14:paraId="779C3B87" w14:textId="77777777" w:rsidR="00134994" w:rsidRDefault="00134994">
          <w:pPr>
            <w:jc w:val="right"/>
          </w:pPr>
          <w:r>
            <w:rPr>
              <w:rFonts w:ascii="Arial" w:hAnsi="Arial" w:cs="Arial"/>
              <w:sz w:val="16"/>
              <w:szCs w:val="16"/>
            </w:rPr>
            <w:t>CURSO DE ADMINISTRAÇÃO - COADM</w:t>
          </w:r>
        </w:p>
      </w:tc>
    </w:tr>
  </w:tbl>
  <w:p w14:paraId="28D3DF47" w14:textId="77777777" w:rsidR="00134994" w:rsidRDefault="001349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7B7D" w14:textId="77777777" w:rsidR="00134994" w:rsidRDefault="001349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183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E54A3"/>
    <w:multiLevelType w:val="hybridMultilevel"/>
    <w:tmpl w:val="CF2A1102"/>
    <w:lvl w:ilvl="0" w:tplc="C9380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54BB0"/>
    <w:multiLevelType w:val="hybridMultilevel"/>
    <w:tmpl w:val="BD2E42E6"/>
    <w:lvl w:ilvl="0" w:tplc="CE226E7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3256"/>
    <w:multiLevelType w:val="hybridMultilevel"/>
    <w:tmpl w:val="DD00F0DC"/>
    <w:lvl w:ilvl="0" w:tplc="D5F23D58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820"/>
    <w:multiLevelType w:val="multilevel"/>
    <w:tmpl w:val="77E2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E62DF"/>
    <w:multiLevelType w:val="hybridMultilevel"/>
    <w:tmpl w:val="9CA26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659111">
    <w:abstractNumId w:val="0"/>
  </w:num>
  <w:num w:numId="2" w16cid:durableId="71660662">
    <w:abstractNumId w:val="4"/>
  </w:num>
  <w:num w:numId="3" w16cid:durableId="564992147">
    <w:abstractNumId w:val="3"/>
  </w:num>
  <w:num w:numId="4" w16cid:durableId="1944681363">
    <w:abstractNumId w:val="1"/>
  </w:num>
  <w:num w:numId="5" w16cid:durableId="1138496774">
    <w:abstractNumId w:val="2"/>
  </w:num>
  <w:num w:numId="6" w16cid:durableId="693388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23"/>
    <w:rsid w:val="00027C7D"/>
    <w:rsid w:val="00134994"/>
    <w:rsid w:val="00181223"/>
    <w:rsid w:val="0035739A"/>
    <w:rsid w:val="003B6AB7"/>
    <w:rsid w:val="003D773F"/>
    <w:rsid w:val="005D0283"/>
    <w:rsid w:val="00603BFA"/>
    <w:rsid w:val="0083131E"/>
    <w:rsid w:val="00BB12E1"/>
    <w:rsid w:val="00D46A3C"/>
    <w:rsid w:val="00D66660"/>
    <w:rsid w:val="00DA3138"/>
    <w:rsid w:val="00DE6754"/>
    <w:rsid w:val="00F249F2"/>
    <w:rsid w:val="00F905EB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EC67BD"/>
  <w15:docId w15:val="{78179EFC-2FDD-B741-913A-DED9336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paragraph" w:customStyle="1" w:styleId="Ttulo1">
    <w:name w:val="Título1"/>
    <w:basedOn w:val="Normal"/>
    <w:next w:val="Subttulo"/>
    <w:pPr>
      <w:jc w:val="center"/>
    </w:pPr>
    <w:rPr>
      <w:rFonts w:ascii="Arial" w:hAnsi="Arial" w:cs="Calibri"/>
      <w:sz w:val="28"/>
      <w:szCs w:val="20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</w:rPr>
  </w:style>
  <w:style w:type="paragraph" w:customStyle="1" w:styleId="Bliografia">
    <w:name w:val="Bliografia"/>
    <w:basedOn w:val="Normal"/>
    <w:pPr>
      <w:spacing w:before="120"/>
      <w:jc w:val="both"/>
    </w:pPr>
    <w:rPr>
      <w:szCs w:val="20"/>
    </w:rPr>
  </w:style>
  <w:style w:type="paragraph" w:styleId="SemEspaamento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D773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8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83"/>
    <w:rPr>
      <w:rFonts w:ascii="Lucida Grande" w:hAnsi="Lucida Grande"/>
      <w:sz w:val="18"/>
      <w:szCs w:val="18"/>
      <w:lang w:eastAsia="zh-CN"/>
    </w:rPr>
  </w:style>
  <w:style w:type="paragraph" w:styleId="PargrafodaLista">
    <w:name w:val="List Paragraph"/>
    <w:basedOn w:val="Normal"/>
    <w:uiPriority w:val="72"/>
    <w:rsid w:val="00027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</vt:lpstr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</dc:title>
  <dc:subject/>
  <dc:creator>Cliente</dc:creator>
  <cp:keywords/>
  <cp:lastModifiedBy>Eduardo Infante</cp:lastModifiedBy>
  <cp:revision>2</cp:revision>
  <cp:lastPrinted>2016-08-04T00:21:00Z</cp:lastPrinted>
  <dcterms:created xsi:type="dcterms:W3CDTF">2024-01-23T13:18:00Z</dcterms:created>
  <dcterms:modified xsi:type="dcterms:W3CDTF">2024-01-23T13:18:00Z</dcterms:modified>
</cp:coreProperties>
</file>